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ind w:left="360"/>
        <w:rPr>
          <w:rFonts w:ascii="Segoe UI Light" w:hAnsi="Segoe UI Light" w:cs="Segoe UI Light"/>
          <w:sz w:val="48"/>
          <w:szCs w:val="48"/>
        </w:rPr>
      </w:pPr>
    </w:p>
    <w:p w:rsidR="004151B8" w:rsidRPr="003555CC" w:rsidRDefault="00823E7D" w:rsidP="004151B8">
      <w:pPr>
        <w:ind w:left="360"/>
        <w:jc w:val="center"/>
        <w:rPr>
          <w:rFonts w:ascii="Segoe UI Light" w:hAnsi="Segoe UI Light" w:cs="Segoe UI Light"/>
          <w:sz w:val="48"/>
          <w:szCs w:val="48"/>
        </w:rPr>
      </w:pPr>
      <w:r>
        <w:rPr>
          <w:rFonts w:ascii="Segoe UI Light" w:hAnsi="Segoe UI Light" w:cs="Segoe UI Light"/>
          <w:sz w:val="48"/>
          <w:szCs w:val="48"/>
        </w:rPr>
        <w:t>D.</w:t>
      </w:r>
      <w:r w:rsidR="004E4446">
        <w:rPr>
          <w:rFonts w:ascii="Segoe UI Light" w:hAnsi="Segoe UI Light" w:cs="Segoe UI Light"/>
          <w:sz w:val="48"/>
          <w:szCs w:val="48"/>
        </w:rPr>
        <w:t>1</w:t>
      </w:r>
      <w:r>
        <w:rPr>
          <w:rFonts w:ascii="Segoe UI Light" w:hAnsi="Segoe UI Light" w:cs="Segoe UI Light"/>
          <w:sz w:val="48"/>
          <w:szCs w:val="48"/>
        </w:rPr>
        <w:t>.</w:t>
      </w:r>
      <w:r w:rsidR="004E4446">
        <w:rPr>
          <w:rFonts w:ascii="Segoe UI Light" w:hAnsi="Segoe UI Light" w:cs="Segoe UI Light"/>
          <w:sz w:val="48"/>
          <w:szCs w:val="48"/>
        </w:rPr>
        <w:t>8</w:t>
      </w:r>
      <w:r w:rsidR="004151B8" w:rsidRPr="003555CC">
        <w:rPr>
          <w:rFonts w:ascii="Segoe UI Light" w:hAnsi="Segoe UI Light" w:cs="Segoe UI Light"/>
          <w:sz w:val="48"/>
          <w:szCs w:val="48"/>
        </w:rPr>
        <w:t>.</w:t>
      </w:r>
      <w:r>
        <w:rPr>
          <w:rFonts w:ascii="Segoe UI Light" w:hAnsi="Segoe UI Light" w:cs="Segoe UI Light"/>
          <w:sz w:val="48"/>
          <w:szCs w:val="48"/>
        </w:rPr>
        <w:t>1.</w:t>
      </w:r>
      <w:r w:rsidR="004151B8" w:rsidRPr="003555CC">
        <w:rPr>
          <w:rFonts w:ascii="Segoe UI Light" w:hAnsi="Segoe UI Light" w:cs="Segoe UI Light"/>
          <w:sz w:val="48"/>
          <w:szCs w:val="48"/>
        </w:rPr>
        <w:t xml:space="preserve"> </w:t>
      </w:r>
      <w:r>
        <w:rPr>
          <w:rFonts w:ascii="Segoe UI Light" w:hAnsi="Segoe UI Light" w:cs="Segoe UI Light"/>
          <w:sz w:val="48"/>
          <w:szCs w:val="48"/>
        </w:rPr>
        <w:t>TECHNICKÁ</w:t>
      </w:r>
      <w:r w:rsidR="004151B8" w:rsidRPr="003555CC">
        <w:rPr>
          <w:rFonts w:ascii="Segoe UI Light" w:hAnsi="Segoe UI Light" w:cs="Segoe UI Light"/>
          <w:sz w:val="48"/>
          <w:szCs w:val="48"/>
        </w:rPr>
        <w:t xml:space="preserve"> ZPRÁVA</w:t>
      </w:r>
    </w:p>
    <w:p w:rsidR="004151B8" w:rsidRPr="003555CC" w:rsidRDefault="004151B8" w:rsidP="004151B8">
      <w:pPr>
        <w:rPr>
          <w:rFonts w:ascii="Segoe UI Light" w:hAnsi="Segoe UI Light" w:cs="Segoe UI Light"/>
          <w:sz w:val="28"/>
          <w:szCs w:val="28"/>
        </w:rPr>
      </w:pPr>
    </w:p>
    <w:p w:rsidR="008C6330" w:rsidRPr="003555CC" w:rsidRDefault="008C6330" w:rsidP="008C6330">
      <w:pPr>
        <w:jc w:val="center"/>
        <w:rPr>
          <w:rFonts w:ascii="Segoe UI Light" w:hAnsi="Segoe UI Light" w:cs="Segoe UI Light"/>
          <w:sz w:val="36"/>
          <w:szCs w:val="36"/>
        </w:rPr>
      </w:pPr>
      <w:r w:rsidRPr="003555CC">
        <w:rPr>
          <w:rFonts w:ascii="Segoe UI Light" w:hAnsi="Segoe UI Light" w:cs="Segoe UI Light"/>
          <w:sz w:val="36"/>
          <w:szCs w:val="36"/>
        </w:rPr>
        <w:t>,,</w:t>
      </w:r>
      <w:r w:rsidR="00422BA8">
        <w:rPr>
          <w:rFonts w:ascii="Segoe UI Light" w:hAnsi="Segoe UI Light" w:cs="Segoe UI Light"/>
          <w:sz w:val="36"/>
          <w:szCs w:val="36"/>
        </w:rPr>
        <w:t xml:space="preserve">Stavební úpravy </w:t>
      </w:r>
      <w:r w:rsidR="004E4446">
        <w:rPr>
          <w:rFonts w:ascii="Segoe UI Light" w:hAnsi="Segoe UI Light" w:cs="Segoe UI Light"/>
          <w:sz w:val="36"/>
          <w:szCs w:val="36"/>
        </w:rPr>
        <w:t>MK v ul. Komenského a 1. Etapy el. Polní v T</w:t>
      </w:r>
      <w:r w:rsidR="00EB072E">
        <w:rPr>
          <w:rFonts w:ascii="Segoe UI Light" w:hAnsi="Segoe UI Light" w:cs="Segoe UI Light"/>
          <w:sz w:val="36"/>
          <w:szCs w:val="36"/>
        </w:rPr>
        <w:t>řeboni</w:t>
      </w:r>
      <w:r w:rsidRPr="003555CC">
        <w:rPr>
          <w:rFonts w:ascii="Segoe UI Light" w:hAnsi="Segoe UI Light" w:cs="Segoe UI Light"/>
          <w:sz w:val="36"/>
          <w:szCs w:val="36"/>
        </w:rPr>
        <w:t>“</w:t>
      </w:r>
    </w:p>
    <w:p w:rsidR="008C6330" w:rsidRPr="003555CC" w:rsidRDefault="008C6330" w:rsidP="008C6330">
      <w:pPr>
        <w:jc w:val="center"/>
        <w:rPr>
          <w:rFonts w:ascii="Segoe UI Light" w:hAnsi="Segoe UI Light" w:cs="Segoe UI Light"/>
          <w:sz w:val="36"/>
          <w:szCs w:val="36"/>
        </w:rPr>
      </w:pPr>
    </w:p>
    <w:p w:rsidR="008C6330" w:rsidRPr="003555CC" w:rsidRDefault="00303232" w:rsidP="008C6330">
      <w:pPr>
        <w:jc w:val="center"/>
        <w:rPr>
          <w:rFonts w:ascii="Segoe UI Light" w:hAnsi="Segoe UI Light" w:cs="Segoe UI Light"/>
          <w:sz w:val="28"/>
          <w:szCs w:val="28"/>
        </w:rPr>
      </w:pPr>
      <w:r>
        <w:rPr>
          <w:rFonts w:ascii="Segoe UI Light" w:hAnsi="Segoe UI Light" w:cs="Segoe UI Light"/>
          <w:sz w:val="28"/>
          <w:szCs w:val="28"/>
        </w:rPr>
        <w:t>SPOLEČNÉ POVOLENÍ</w:t>
      </w:r>
    </w:p>
    <w:p w:rsidR="004151B8" w:rsidRPr="003555CC" w:rsidRDefault="004151B8" w:rsidP="004151B8">
      <w:pPr>
        <w:rPr>
          <w:rFonts w:ascii="Segoe UI Light" w:hAnsi="Segoe UI Light" w:cs="Segoe UI Light"/>
          <w:sz w:val="48"/>
          <w:szCs w:val="48"/>
        </w:rPr>
      </w:pPr>
    </w:p>
    <w:p w:rsidR="004151B8" w:rsidRPr="003555CC" w:rsidRDefault="004151B8" w:rsidP="004151B8">
      <w:pPr>
        <w:rPr>
          <w:rFonts w:ascii="Segoe UI Light" w:hAnsi="Segoe UI Light" w:cs="Segoe UI Light"/>
          <w:sz w:val="48"/>
          <w:szCs w:val="48"/>
        </w:rPr>
      </w:pPr>
    </w:p>
    <w:p w:rsidR="004151B8" w:rsidRPr="003555CC" w:rsidRDefault="004151B8" w:rsidP="004151B8">
      <w:pPr>
        <w:rPr>
          <w:rFonts w:ascii="Segoe UI Light" w:hAnsi="Segoe UI Light" w:cs="Segoe UI Light"/>
          <w:sz w:val="48"/>
          <w:szCs w:val="48"/>
        </w:rPr>
      </w:pPr>
    </w:p>
    <w:p w:rsidR="004151B8" w:rsidRPr="003555CC" w:rsidRDefault="004151B8" w:rsidP="004151B8">
      <w:pPr>
        <w:rPr>
          <w:rFonts w:ascii="Segoe UI Light" w:hAnsi="Segoe UI Light" w:cs="Segoe UI Light"/>
          <w:sz w:val="48"/>
          <w:szCs w:val="48"/>
        </w:rPr>
      </w:pPr>
    </w:p>
    <w:p w:rsidR="004151B8" w:rsidRDefault="004151B8" w:rsidP="004151B8">
      <w:pPr>
        <w:rPr>
          <w:rFonts w:ascii="Segoe UI Light" w:hAnsi="Segoe UI Light" w:cs="Segoe UI Light"/>
          <w:sz w:val="48"/>
          <w:szCs w:val="48"/>
        </w:rPr>
      </w:pPr>
    </w:p>
    <w:p w:rsidR="00B37FB9" w:rsidRPr="003555CC" w:rsidRDefault="00B37FB9" w:rsidP="004151B8">
      <w:pPr>
        <w:rPr>
          <w:rFonts w:ascii="Segoe UI Light" w:hAnsi="Segoe UI Light" w:cs="Segoe UI Light"/>
          <w:sz w:val="48"/>
          <w:szCs w:val="48"/>
        </w:rPr>
      </w:pPr>
    </w:p>
    <w:p w:rsidR="00B64D91" w:rsidRPr="003555CC" w:rsidRDefault="00B64D91" w:rsidP="004151B8">
      <w:pPr>
        <w:rPr>
          <w:rFonts w:ascii="Segoe UI Light" w:hAnsi="Segoe UI Light" w:cs="Segoe UI Light"/>
        </w:rPr>
      </w:pP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4151B8" w:rsidRPr="003555CC" w:rsidRDefault="00B64D91" w:rsidP="00B64D91">
      <w:pPr>
        <w:jc w:val="right"/>
        <w:rPr>
          <w:rFonts w:ascii="Segoe UI Light" w:hAnsi="Segoe UI Light" w:cs="Segoe UI Light"/>
        </w:rPr>
      </w:pPr>
      <w:r w:rsidRPr="003555CC">
        <w:rPr>
          <w:rFonts w:ascii="Segoe UI Light" w:hAnsi="Segoe UI Light" w:cs="Segoe UI Light"/>
          <w:noProof/>
        </w:rPr>
        <w:drawing>
          <wp:inline distT="0" distB="0" distL="0" distR="0">
            <wp:extent cx="2238375" cy="404644"/>
            <wp:effectExtent l="19050" t="0" r="9525" b="0"/>
            <wp:docPr id="1" name="Obrázek 0" descr="razítko invente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ítko invente 00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5220" cy="405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1B8" w:rsidRPr="003555CC" w:rsidRDefault="004151B8" w:rsidP="004151B8">
      <w:pPr>
        <w:rPr>
          <w:rFonts w:ascii="Segoe UI Light" w:hAnsi="Segoe UI Light" w:cs="Segoe UI Light"/>
        </w:rPr>
      </w:pPr>
    </w:p>
    <w:p w:rsidR="00B64D91" w:rsidRDefault="00B64D91" w:rsidP="004151B8">
      <w:pPr>
        <w:rPr>
          <w:rFonts w:ascii="Segoe UI Light" w:hAnsi="Segoe UI Light" w:cs="Segoe UI Light"/>
        </w:rPr>
      </w:pPr>
    </w:p>
    <w:p w:rsidR="00795890" w:rsidRDefault="00795890" w:rsidP="004151B8">
      <w:pPr>
        <w:rPr>
          <w:rFonts w:ascii="Segoe UI Light" w:hAnsi="Segoe UI Light" w:cs="Segoe UI Light"/>
        </w:rPr>
      </w:pPr>
    </w:p>
    <w:p w:rsidR="00B64D91" w:rsidRPr="003555CC" w:rsidRDefault="00B64D91" w:rsidP="004151B8">
      <w:pPr>
        <w:rPr>
          <w:rFonts w:ascii="Segoe UI Light" w:hAnsi="Segoe UI Light" w:cs="Segoe UI Light"/>
        </w:rPr>
      </w:pPr>
    </w:p>
    <w:p w:rsidR="00823E7D" w:rsidRPr="003555CC" w:rsidRDefault="00823E7D" w:rsidP="00823E7D">
      <w:pPr>
        <w:pStyle w:val="Nadpis1"/>
        <w:numPr>
          <w:ilvl w:val="0"/>
          <w:numId w:val="25"/>
        </w:numPr>
        <w:spacing w:before="0"/>
        <w:ind w:left="284" w:hanging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IDENTIFIKAČNÍ ÚDAJE OBEJTKU A TECHNICKÉ A TECHNOLOGICKÉ ZAŘÍZENÍ </w:t>
      </w:r>
    </w:p>
    <w:p w:rsidR="00823E7D" w:rsidRPr="003555CC" w:rsidRDefault="00823E7D" w:rsidP="003E2D6B">
      <w:pPr>
        <w:pStyle w:val="Nadpis2"/>
        <w:numPr>
          <w:ilvl w:val="1"/>
          <w:numId w:val="25"/>
        </w:numPr>
        <w:ind w:left="284" w:hanging="284"/>
        <w:rPr>
          <w:rFonts w:ascii="Segoe UI Light" w:hAnsi="Segoe UI Light" w:cs="Segoe UI Light"/>
        </w:rPr>
      </w:pPr>
      <w:r w:rsidRPr="003555CC">
        <w:rPr>
          <w:rFonts w:ascii="Segoe UI Light" w:hAnsi="Segoe UI Light" w:cs="Segoe UI Light"/>
        </w:rPr>
        <w:t>Údaje o stavbě</w:t>
      </w:r>
    </w:p>
    <w:p w:rsidR="00823E7D" w:rsidRPr="003555CC" w:rsidRDefault="00823E7D" w:rsidP="00823E7D">
      <w:pPr>
        <w:rPr>
          <w:rFonts w:ascii="Segoe UI Light" w:hAnsi="Segoe UI Light" w:cs="Segoe UI Light"/>
        </w:rPr>
      </w:pPr>
      <w:r w:rsidRPr="003555CC">
        <w:rPr>
          <w:rFonts w:ascii="Segoe UI Light" w:hAnsi="Segoe UI Light" w:cs="Segoe UI Light"/>
        </w:rPr>
        <w:tab/>
      </w:r>
    </w:p>
    <w:p w:rsidR="00823E7D" w:rsidRDefault="00823E7D" w:rsidP="00823E7D">
      <w:pPr>
        <w:pStyle w:val="Odstavecseseznamem"/>
        <w:numPr>
          <w:ilvl w:val="0"/>
          <w:numId w:val="16"/>
        </w:numPr>
        <w:ind w:left="284" w:hanging="284"/>
        <w:rPr>
          <w:rFonts w:ascii="Segoe UI Light" w:hAnsi="Segoe UI Light" w:cs="Segoe UI Light"/>
        </w:rPr>
      </w:pPr>
      <w:r w:rsidRPr="00422BA8">
        <w:rPr>
          <w:rFonts w:ascii="Segoe UI Light" w:hAnsi="Segoe UI Light" w:cs="Segoe UI Light"/>
        </w:rPr>
        <w:t>Název stavby:</w:t>
      </w:r>
      <w:r w:rsidRPr="00422BA8">
        <w:rPr>
          <w:rFonts w:ascii="Segoe UI Light" w:hAnsi="Segoe UI Light" w:cs="Segoe UI Light"/>
        </w:rPr>
        <w:tab/>
      </w:r>
      <w:r w:rsidRPr="00422BA8">
        <w:rPr>
          <w:rFonts w:ascii="Segoe UI Light" w:hAnsi="Segoe UI Light" w:cs="Segoe UI Light"/>
        </w:rPr>
        <w:tab/>
        <w:t>Stavební úpravy</w:t>
      </w:r>
      <w:r w:rsidR="004E4446">
        <w:rPr>
          <w:rFonts w:ascii="Segoe UI Light" w:hAnsi="Segoe UI Light" w:cs="Segoe UI Light"/>
        </w:rPr>
        <w:t xml:space="preserve"> MK v ul. Komenského a 1. Etapy ul. Polní v Třeboni</w:t>
      </w:r>
    </w:p>
    <w:p w:rsidR="00823E7D" w:rsidRPr="00422BA8" w:rsidRDefault="00823E7D" w:rsidP="00823E7D">
      <w:pPr>
        <w:pStyle w:val="Odstavecseseznamem"/>
        <w:ind w:left="284"/>
        <w:rPr>
          <w:rFonts w:ascii="Segoe UI Light" w:hAnsi="Segoe UI Light" w:cs="Segoe UI Light"/>
        </w:rPr>
      </w:pPr>
    </w:p>
    <w:p w:rsidR="00823E7D" w:rsidRPr="003555CC" w:rsidRDefault="00823E7D" w:rsidP="00823E7D">
      <w:pPr>
        <w:pStyle w:val="Odstavecseseznamem"/>
        <w:numPr>
          <w:ilvl w:val="0"/>
          <w:numId w:val="16"/>
        </w:numPr>
        <w:ind w:left="284" w:hanging="284"/>
        <w:rPr>
          <w:rFonts w:ascii="Segoe UI Light" w:hAnsi="Segoe UI Light" w:cs="Segoe UI Light"/>
        </w:rPr>
      </w:pPr>
      <w:r w:rsidRPr="003555CC">
        <w:rPr>
          <w:rFonts w:ascii="Segoe UI Light" w:hAnsi="Segoe UI Light" w:cs="Segoe UI Light"/>
        </w:rPr>
        <w:t>Místo stavby:</w:t>
      </w:r>
      <w:r w:rsidRPr="003555CC">
        <w:rPr>
          <w:rFonts w:ascii="Segoe UI Light" w:hAnsi="Segoe UI Light" w:cs="Segoe UI Light"/>
        </w:rPr>
        <w:tab/>
      </w:r>
      <w:r w:rsidRPr="003555CC">
        <w:rPr>
          <w:rFonts w:ascii="Segoe UI Light" w:hAnsi="Segoe UI Light" w:cs="Segoe UI Light"/>
        </w:rPr>
        <w:tab/>
      </w:r>
      <w:r w:rsidRPr="003555CC">
        <w:rPr>
          <w:rFonts w:ascii="Segoe UI Light" w:hAnsi="Segoe UI Light" w:cs="Segoe UI Light"/>
        </w:rPr>
        <w:tab/>
      </w:r>
      <w:r w:rsidR="004E4446">
        <w:rPr>
          <w:rFonts w:ascii="Segoe UI Light" w:hAnsi="Segoe UI Light" w:cs="Segoe UI Light"/>
        </w:rPr>
        <w:t>Třeboň</w:t>
      </w:r>
      <w:r w:rsidRPr="003555CC">
        <w:rPr>
          <w:rFonts w:ascii="Segoe UI Light" w:hAnsi="Segoe UI Light" w:cs="Segoe UI Light"/>
        </w:rPr>
        <w:t xml:space="preserve"> [</w:t>
      </w:r>
      <w:r w:rsidR="004E4446">
        <w:rPr>
          <w:rFonts w:ascii="Segoe UI Light" w:hAnsi="Segoe UI Light" w:cs="Segoe UI Light"/>
        </w:rPr>
        <w:t>547336</w:t>
      </w:r>
      <w:r w:rsidRPr="003555CC">
        <w:rPr>
          <w:rFonts w:ascii="Segoe UI Light" w:hAnsi="Segoe UI Light" w:cs="Segoe UI Light"/>
        </w:rPr>
        <w:t>]</w:t>
      </w:r>
    </w:p>
    <w:p w:rsidR="00823E7D" w:rsidRPr="003555CC" w:rsidRDefault="00823E7D" w:rsidP="00823E7D">
      <w:pPr>
        <w:ind w:left="284"/>
        <w:rPr>
          <w:rFonts w:ascii="Segoe UI Light" w:hAnsi="Segoe UI Light" w:cs="Segoe UI Light"/>
        </w:rPr>
      </w:pPr>
    </w:p>
    <w:p w:rsidR="00823E7D" w:rsidRPr="003555CC" w:rsidRDefault="00823E7D" w:rsidP="00823E7D">
      <w:pPr>
        <w:ind w:left="284"/>
        <w:rPr>
          <w:rFonts w:ascii="Segoe UI Light" w:hAnsi="Segoe UI Light" w:cs="Segoe UI Light"/>
          <w:lang w:val="en-US"/>
        </w:rPr>
      </w:pPr>
      <w:r w:rsidRPr="003555CC">
        <w:rPr>
          <w:rFonts w:ascii="Segoe UI Light" w:hAnsi="Segoe UI Light" w:cs="Segoe UI Light"/>
        </w:rPr>
        <w:t>Katastrální území:</w:t>
      </w:r>
      <w:r w:rsidRPr="003555CC">
        <w:rPr>
          <w:rFonts w:ascii="Segoe UI Light" w:hAnsi="Segoe UI Light" w:cs="Segoe UI Light"/>
        </w:rPr>
        <w:tab/>
      </w:r>
      <w:r>
        <w:rPr>
          <w:rFonts w:ascii="Segoe UI Light" w:hAnsi="Segoe UI Light" w:cs="Segoe UI Light"/>
        </w:rPr>
        <w:tab/>
      </w:r>
      <w:r w:rsidR="004E4446">
        <w:rPr>
          <w:rFonts w:ascii="Segoe UI Light" w:hAnsi="Segoe UI Light" w:cs="Segoe UI Light"/>
        </w:rPr>
        <w:t>Třeboň</w:t>
      </w:r>
      <w:r w:rsidR="004E4446" w:rsidRPr="003555CC">
        <w:rPr>
          <w:rFonts w:ascii="Segoe UI Light" w:hAnsi="Segoe UI Light" w:cs="Segoe UI Light"/>
        </w:rPr>
        <w:t xml:space="preserve"> [</w:t>
      </w:r>
      <w:r w:rsidR="004E4446">
        <w:rPr>
          <w:rFonts w:ascii="Segoe UI Light" w:hAnsi="Segoe UI Light" w:cs="Segoe UI Light"/>
        </w:rPr>
        <w:t>770230</w:t>
      </w:r>
      <w:r w:rsidR="004E4446" w:rsidRPr="003555CC">
        <w:rPr>
          <w:rFonts w:ascii="Segoe UI Light" w:hAnsi="Segoe UI Light" w:cs="Segoe UI Light"/>
        </w:rPr>
        <w:t>]</w:t>
      </w:r>
    </w:p>
    <w:p w:rsidR="00823E7D" w:rsidRPr="003555CC" w:rsidRDefault="00823E7D" w:rsidP="004E4446">
      <w:pPr>
        <w:rPr>
          <w:rFonts w:ascii="Segoe UI Light" w:hAnsi="Segoe UI Light" w:cs="Segoe UI Light"/>
        </w:rPr>
      </w:pPr>
      <w:r w:rsidRPr="003555CC">
        <w:rPr>
          <w:rFonts w:ascii="Segoe UI Light" w:hAnsi="Segoe UI Light" w:cs="Segoe UI Light"/>
        </w:rPr>
        <w:tab/>
      </w:r>
    </w:p>
    <w:p w:rsidR="00823E7D" w:rsidRPr="003555CC" w:rsidRDefault="00823E7D" w:rsidP="00823E7D">
      <w:pPr>
        <w:ind w:left="284" w:hanging="284"/>
        <w:rPr>
          <w:rFonts w:ascii="Segoe UI Light" w:hAnsi="Segoe UI Light" w:cs="Segoe UI Light"/>
        </w:rPr>
      </w:pPr>
      <w:r w:rsidRPr="003555CC">
        <w:rPr>
          <w:rFonts w:ascii="Segoe UI Light" w:hAnsi="Segoe UI Light" w:cs="Segoe UI Light"/>
        </w:rPr>
        <w:tab/>
        <w:t>Kraj:</w:t>
      </w:r>
      <w:r w:rsidRPr="003555CC">
        <w:rPr>
          <w:rFonts w:ascii="Segoe UI Light" w:hAnsi="Segoe UI Light" w:cs="Segoe UI Light"/>
        </w:rPr>
        <w:tab/>
      </w:r>
      <w:r w:rsidRPr="003555CC">
        <w:rPr>
          <w:rFonts w:ascii="Segoe UI Light" w:hAnsi="Segoe UI Light" w:cs="Segoe UI Light"/>
        </w:rPr>
        <w:tab/>
      </w:r>
      <w:r w:rsidRPr="003555CC">
        <w:rPr>
          <w:rFonts w:ascii="Segoe UI Light" w:hAnsi="Segoe UI Light" w:cs="Segoe UI Light"/>
        </w:rPr>
        <w:tab/>
      </w:r>
      <w:r>
        <w:rPr>
          <w:rFonts w:ascii="Segoe UI Light" w:hAnsi="Segoe UI Light" w:cs="Segoe UI Light"/>
        </w:rPr>
        <w:tab/>
      </w:r>
      <w:r w:rsidR="004E4446">
        <w:rPr>
          <w:rFonts w:ascii="Segoe UI Light" w:hAnsi="Segoe UI Light" w:cs="Segoe UI Light"/>
        </w:rPr>
        <w:t>Jihočeský</w:t>
      </w:r>
    </w:p>
    <w:p w:rsidR="00823E7D" w:rsidRPr="003555CC" w:rsidRDefault="00823E7D" w:rsidP="00823E7D">
      <w:pPr>
        <w:ind w:left="284" w:hanging="284"/>
        <w:rPr>
          <w:rFonts w:ascii="Segoe UI Light" w:hAnsi="Segoe UI Light" w:cs="Segoe UI Light"/>
        </w:rPr>
      </w:pPr>
    </w:p>
    <w:p w:rsidR="004E4446" w:rsidRDefault="00823E7D" w:rsidP="0086649B">
      <w:pPr>
        <w:pStyle w:val="Odstavecseseznamem"/>
        <w:numPr>
          <w:ilvl w:val="0"/>
          <w:numId w:val="16"/>
        </w:numPr>
        <w:ind w:left="284" w:hanging="284"/>
        <w:rPr>
          <w:rFonts w:ascii="Segoe UI Light" w:hAnsi="Segoe UI Light" w:cs="Segoe UI Light"/>
        </w:rPr>
      </w:pPr>
      <w:r w:rsidRPr="007A2D0A">
        <w:rPr>
          <w:rFonts w:ascii="Segoe UI Light" w:hAnsi="Segoe UI Light" w:cs="Segoe UI Light"/>
        </w:rPr>
        <w:t>Předmět dokumentace:</w:t>
      </w:r>
      <w:r w:rsidRPr="007A2D0A">
        <w:rPr>
          <w:rFonts w:ascii="Segoe UI Light" w:hAnsi="Segoe UI Light" w:cs="Segoe UI Light"/>
        </w:rPr>
        <w:tab/>
        <w:t xml:space="preserve">Předmětem </w:t>
      </w:r>
      <w:r>
        <w:rPr>
          <w:rFonts w:ascii="Segoe UI Light" w:hAnsi="Segoe UI Light" w:cs="Segoe UI Light"/>
        </w:rPr>
        <w:t xml:space="preserve">části </w:t>
      </w:r>
      <w:r w:rsidR="006C56A7">
        <w:rPr>
          <w:rFonts w:ascii="Segoe UI Light" w:hAnsi="Segoe UI Light" w:cs="Segoe UI Light"/>
        </w:rPr>
        <w:t>projektové dokumentace j</w:t>
      </w:r>
      <w:r w:rsidR="004E4446">
        <w:rPr>
          <w:rFonts w:ascii="Segoe UI Light" w:hAnsi="Segoe UI Light" w:cs="Segoe UI Light"/>
        </w:rPr>
        <w:t>e návrh kontejnerových</w:t>
      </w:r>
    </w:p>
    <w:p w:rsidR="00B37FB9" w:rsidRPr="0086649B" w:rsidRDefault="004E4446" w:rsidP="004E4446">
      <w:pPr>
        <w:pStyle w:val="Odstavecseseznamem"/>
        <w:ind w:left="2408" w:firstLine="42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přístřešků</w:t>
      </w:r>
    </w:p>
    <w:p w:rsidR="003E2D6B" w:rsidRDefault="003E2D6B" w:rsidP="00823E7D">
      <w:pPr>
        <w:pStyle w:val="Odstavecseseznamem"/>
        <w:ind w:left="2408" w:firstLine="424"/>
        <w:rPr>
          <w:rFonts w:ascii="Segoe UI Light" w:hAnsi="Segoe UI Light" w:cs="Segoe UI Light"/>
        </w:rPr>
      </w:pPr>
    </w:p>
    <w:p w:rsidR="003E2D6B" w:rsidRDefault="003E2D6B" w:rsidP="003E2D6B">
      <w:pPr>
        <w:pStyle w:val="Odstavecseseznamem"/>
        <w:numPr>
          <w:ilvl w:val="0"/>
          <w:numId w:val="16"/>
        </w:numPr>
        <w:ind w:left="284" w:hanging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Členění stavby</w:t>
      </w:r>
      <w:r w:rsidRPr="007A2D0A">
        <w:rPr>
          <w:rFonts w:ascii="Segoe UI Light" w:hAnsi="Segoe UI Light" w:cs="Segoe UI Light"/>
        </w:rPr>
        <w:t>:</w:t>
      </w:r>
      <w:r w:rsidRPr="007A2D0A">
        <w:rPr>
          <w:rFonts w:ascii="Segoe UI Light" w:hAnsi="Segoe UI Light" w:cs="Segoe UI Light"/>
        </w:rPr>
        <w:tab/>
      </w:r>
      <w:r w:rsidR="006C56A7">
        <w:rPr>
          <w:rFonts w:ascii="Segoe UI Light" w:hAnsi="Segoe UI Light" w:cs="Segoe UI Light"/>
        </w:rPr>
        <w:tab/>
        <w:t xml:space="preserve">SO </w:t>
      </w:r>
      <w:r w:rsidR="004E4446">
        <w:rPr>
          <w:rFonts w:ascii="Segoe UI Light" w:hAnsi="Segoe UI Light" w:cs="Segoe UI Light"/>
        </w:rPr>
        <w:t>701</w:t>
      </w:r>
      <w:r w:rsidR="0086649B">
        <w:rPr>
          <w:rFonts w:ascii="Segoe UI Light" w:hAnsi="Segoe UI Light" w:cs="Segoe UI Light"/>
        </w:rPr>
        <w:t xml:space="preserve"> </w:t>
      </w:r>
      <w:r w:rsidR="004E4446">
        <w:rPr>
          <w:rFonts w:ascii="Segoe UI Light" w:hAnsi="Segoe UI Light" w:cs="Segoe UI Light"/>
        </w:rPr>
        <w:t>Kontejnerové přístřešky</w:t>
      </w:r>
    </w:p>
    <w:p w:rsidR="003E2D6B" w:rsidRDefault="003E2D6B" w:rsidP="003E2D6B">
      <w:pPr>
        <w:rPr>
          <w:rFonts w:ascii="Segoe UI Light" w:hAnsi="Segoe UI Light" w:cs="Segoe UI Light"/>
        </w:rPr>
      </w:pPr>
    </w:p>
    <w:p w:rsidR="00885438" w:rsidRDefault="006C56A7" w:rsidP="00885438">
      <w:pPr>
        <w:pStyle w:val="Nadpis1"/>
        <w:numPr>
          <w:ilvl w:val="0"/>
          <w:numId w:val="25"/>
        </w:numPr>
        <w:spacing w:before="0"/>
        <w:ind w:left="284" w:hanging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DŮVOD </w:t>
      </w:r>
      <w:r w:rsidR="004E4446">
        <w:rPr>
          <w:rFonts w:ascii="Segoe UI Light" w:hAnsi="Segoe UI Light" w:cs="Segoe UI Light"/>
        </w:rPr>
        <w:t>REALIZACE</w:t>
      </w:r>
    </w:p>
    <w:p w:rsidR="00885438" w:rsidRDefault="00885438" w:rsidP="004E4446">
      <w:pPr>
        <w:spacing w:before="20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Důvodem </w:t>
      </w:r>
      <w:r w:rsidR="004E4446">
        <w:rPr>
          <w:rFonts w:ascii="Segoe UI Light" w:hAnsi="Segoe UI Light" w:cs="Segoe UI Light"/>
        </w:rPr>
        <w:t xml:space="preserve">realizaci je umístění </w:t>
      </w:r>
      <w:r w:rsidR="004E4446" w:rsidRPr="007C3D8F">
        <w:rPr>
          <w:rFonts w:ascii="Segoe UI Light" w:hAnsi="Segoe UI Light" w:cs="Segoe UI Light"/>
          <w:b/>
          <w:u w:val="single"/>
        </w:rPr>
        <w:t>tří kontejnerů na odpad o objemu 1100 l</w:t>
      </w:r>
      <w:r w:rsidR="004E4446">
        <w:rPr>
          <w:rFonts w:ascii="Segoe UI Light" w:hAnsi="Segoe UI Light" w:cs="Segoe UI Light"/>
        </w:rPr>
        <w:t>. Jeden přístřešek bude umístěn v ulici Komenského a druhý v ulici Polní.</w:t>
      </w:r>
    </w:p>
    <w:p w:rsidR="007F5F01" w:rsidRDefault="007F5F01" w:rsidP="00353D61">
      <w:pPr>
        <w:rPr>
          <w:rFonts w:ascii="Segoe UI Light" w:hAnsi="Segoe UI Light" w:cs="Segoe UI Light"/>
        </w:rPr>
      </w:pPr>
    </w:p>
    <w:p w:rsidR="00647F5F" w:rsidRPr="00647F5F" w:rsidRDefault="007F5F01" w:rsidP="00647F5F">
      <w:pPr>
        <w:pStyle w:val="Nadpis1"/>
        <w:numPr>
          <w:ilvl w:val="0"/>
          <w:numId w:val="25"/>
        </w:numPr>
        <w:spacing w:before="0"/>
        <w:ind w:left="284" w:hanging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SPECIFIKACE </w:t>
      </w:r>
      <w:r w:rsidR="00EB072E">
        <w:rPr>
          <w:rFonts w:ascii="Segoe UI Light" w:hAnsi="Segoe UI Light" w:cs="Segoe UI Light"/>
        </w:rPr>
        <w:t>PŘÍSTŘEŠKU</w:t>
      </w:r>
    </w:p>
    <w:p w:rsidR="0086649B" w:rsidRPr="0086649B" w:rsidRDefault="00EB072E" w:rsidP="00EB072E">
      <w:pPr>
        <w:spacing w:before="200"/>
        <w:ind w:firstLine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Kontejnerový přístřešek bude kotven do základových patek o rozměru 0,3x0,3x0,6 m. Základy budou umístěny 0,2 m pod úrovní zpevněných ploch. </w:t>
      </w:r>
      <w:r>
        <w:rPr>
          <w:rFonts w:ascii="Segoe UI Light" w:hAnsi="Segoe UI Light" w:cs="Segoe UI Light"/>
        </w:rPr>
        <w:br/>
        <w:t>0,000 = Úroveň zpevněných ploch</w:t>
      </w:r>
      <w:r>
        <w:rPr>
          <w:rFonts w:ascii="Segoe UI Light" w:hAnsi="Segoe UI Light" w:cs="Segoe UI Light"/>
        </w:rPr>
        <w:br/>
        <w:t>- 0,200 = Horní hrana základové patky</w:t>
      </w:r>
      <w:r>
        <w:rPr>
          <w:rFonts w:ascii="Segoe UI Light" w:hAnsi="Segoe UI Light" w:cs="Segoe UI Light"/>
        </w:rPr>
        <w:br/>
        <w:t>- 0,800 = Spodní hrana základové patky</w:t>
      </w:r>
      <w:r>
        <w:rPr>
          <w:rFonts w:ascii="Segoe UI Light" w:hAnsi="Segoe UI Light" w:cs="Segoe UI Light"/>
        </w:rPr>
        <w:br/>
        <w:t>Základové patky budou z prostého betonu C20/25.</w:t>
      </w:r>
      <w:r>
        <w:rPr>
          <w:rFonts w:ascii="Segoe UI Light" w:hAnsi="Segoe UI Light" w:cs="Segoe UI Light"/>
        </w:rPr>
        <w:br/>
        <w:t xml:space="preserve">Sloupy jsou do základů připevněny pomocí kotevních profilů zapuštěných v betonových základech.  </w:t>
      </w:r>
    </w:p>
    <w:p w:rsidR="001D224E" w:rsidRDefault="00EB072E" w:rsidP="007D161D">
      <w:pPr>
        <w:ind w:firstLine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Nosné konstrukce přístřešku je tvořena konstrukcí ze surového hliníku opatřena šedým nátěrem. </w:t>
      </w:r>
      <w:r w:rsidR="001D224E">
        <w:rPr>
          <w:rFonts w:ascii="Segoe UI Light" w:hAnsi="Segoe UI Light" w:cs="Segoe UI Light"/>
        </w:rPr>
        <w:t>Boční a zadní výplně jsou tvořeni pozinkovanou výplní tahokov. Zastřešení bude z trapézového plechu</w:t>
      </w:r>
      <w:r w:rsidR="002C6081" w:rsidRPr="002C6081">
        <w:rPr>
          <w:rFonts w:ascii="Segoe UI Light" w:hAnsi="Segoe UI Light" w:cs="Segoe UI Light"/>
        </w:rPr>
        <w:t xml:space="preserve"> z pozinkovanou polyesterovou povrchovou vrstvou</w:t>
      </w:r>
      <w:r w:rsidR="001D224E">
        <w:rPr>
          <w:rFonts w:ascii="Segoe UI Light" w:hAnsi="Segoe UI Light" w:cs="Segoe UI Light"/>
        </w:rPr>
        <w:t xml:space="preserve">. Součástí přístřešku jsou i okapní plech na zadní straně a krycí plech na čelní straně. </w:t>
      </w:r>
    </w:p>
    <w:p w:rsidR="001D224E" w:rsidRPr="003E2D6B" w:rsidRDefault="001D224E" w:rsidP="001D224E">
      <w:pPr>
        <w:ind w:firstLine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Konstrukce je tvořena třemi druhy rámu, dvěma druhy vodorovných příčlí, svislými příčlemi. Stěny jsou tvořeny boční a zadní výplní. Zastřešení je tvořeno trapézovým, prolamovaným plechem.</w:t>
      </w:r>
    </w:p>
    <w:p w:rsidR="007D161D" w:rsidRDefault="001D224E" w:rsidP="007F5F01">
      <w:pPr>
        <w:ind w:firstLine="284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Jeden z přístřešků je umístěn na zpevněné ploše u křížení ulic Československé Armády a Komenského. Druhý z přístřešků je umístěn na zpevněné ploše u křížení ulic Komenského a Polní.  </w:t>
      </w:r>
    </w:p>
    <w:p w:rsidR="00353D61" w:rsidRDefault="00353D61" w:rsidP="007F5F01">
      <w:pPr>
        <w:ind w:firstLine="284"/>
        <w:rPr>
          <w:rFonts w:ascii="Segoe UI Light" w:hAnsi="Segoe UI Light" w:cs="Segoe UI Light"/>
        </w:rPr>
      </w:pPr>
    </w:p>
    <w:p w:rsidR="002C6081" w:rsidRPr="002C6081" w:rsidRDefault="00353D61" w:rsidP="007C3D8F">
      <w:pPr>
        <w:pStyle w:val="Nadpis1"/>
        <w:numPr>
          <w:ilvl w:val="0"/>
          <w:numId w:val="25"/>
        </w:numPr>
        <w:spacing w:before="0"/>
        <w:ind w:left="284" w:hanging="284"/>
      </w:pPr>
      <w:r>
        <w:rPr>
          <w:rFonts w:ascii="Segoe UI Light" w:hAnsi="Segoe UI Light" w:cs="Segoe UI Light"/>
        </w:rPr>
        <w:lastRenderedPageBreak/>
        <w:t>REFERENČNÍ TYPOVÝ OBJEKT</w:t>
      </w:r>
    </w:p>
    <w:p w:rsidR="007C3D8F" w:rsidRDefault="002C6081" w:rsidP="002C6081">
      <w:pPr>
        <w:pStyle w:val="Nadpis1"/>
        <w:numPr>
          <w:ilvl w:val="0"/>
          <w:numId w:val="0"/>
        </w:numPr>
        <w:spacing w:before="0"/>
        <w:ind w:left="284"/>
      </w:pPr>
      <w:r w:rsidRPr="004C57F0">
        <w:rPr>
          <w:rFonts w:ascii="Segoe UI Light" w:hAnsi="Segoe UI Light" w:cs="Segoe UI Ligh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50.25pt">
            <v:imagedata r:id="rId9" o:title="d-pk02" croptop="7431f" cropbottom="7431f"/>
          </v:shape>
        </w:pict>
      </w:r>
    </w:p>
    <w:p w:rsidR="00353D61" w:rsidRDefault="007C3D8F" w:rsidP="007C3D8F">
      <w:pPr>
        <w:pStyle w:val="Titulek"/>
        <w:jc w:val="center"/>
        <w:rPr>
          <w:rFonts w:ascii="Segoe UI Light" w:hAnsi="Segoe UI Light" w:cs="Segoe UI Light"/>
          <w:b w:val="0"/>
          <w:color w:val="auto"/>
          <w:sz w:val="20"/>
        </w:rPr>
      </w:pPr>
      <w:r w:rsidRPr="007C3D8F">
        <w:rPr>
          <w:rFonts w:ascii="Segoe UI Light" w:hAnsi="Segoe UI Light" w:cs="Segoe UI Light"/>
          <w:b w:val="0"/>
          <w:color w:val="auto"/>
          <w:sz w:val="20"/>
        </w:rPr>
        <w:t>Ilustrační obrázek</w:t>
      </w:r>
    </w:p>
    <w:p w:rsidR="002C6081" w:rsidRPr="002C6081" w:rsidRDefault="002C6081" w:rsidP="002C6081">
      <w:r>
        <w:rPr>
          <w:noProof/>
        </w:rPr>
        <w:pict>
          <v:rect id="_x0000_s1027" style="position:absolute;margin-left:298.15pt;margin-top:-.25pt;width:168pt;height:105.75pt;z-index:251658240" filled="f" strokecolor="red" strokeweight="2.25pt"/>
        </w:pict>
      </w:r>
      <w:r>
        <w:pict>
          <v:shape id="_x0000_i1026" type="#_x0000_t75" style="width:467.25pt;height:103.5pt">
            <v:imagedata r:id="rId10" o:title="Výřez"/>
          </v:shape>
        </w:pict>
      </w:r>
    </w:p>
    <w:p w:rsidR="002C6081" w:rsidRDefault="002C6081" w:rsidP="002C6081">
      <w:pPr>
        <w:pStyle w:val="Titulek"/>
        <w:jc w:val="center"/>
        <w:rPr>
          <w:rFonts w:ascii="Segoe UI Light" w:hAnsi="Segoe UI Light" w:cs="Segoe UI Light"/>
          <w:b w:val="0"/>
          <w:color w:val="auto"/>
          <w:sz w:val="20"/>
        </w:rPr>
      </w:pPr>
      <w:r>
        <w:rPr>
          <w:rFonts w:ascii="Segoe UI Light" w:hAnsi="Segoe UI Light" w:cs="Segoe UI Light"/>
          <w:b w:val="0"/>
          <w:color w:val="auto"/>
          <w:sz w:val="20"/>
        </w:rPr>
        <w:t>Navrženy přístřešky pro tři kontejnery</w:t>
      </w:r>
    </w:p>
    <w:p w:rsidR="00353D61" w:rsidRPr="003E2D6B" w:rsidRDefault="00353D61" w:rsidP="007F5F01">
      <w:pPr>
        <w:ind w:firstLine="284"/>
        <w:rPr>
          <w:rFonts w:ascii="Segoe UI Light" w:hAnsi="Segoe UI Light" w:cs="Segoe UI Light"/>
        </w:rPr>
      </w:pPr>
    </w:p>
    <w:sectPr w:rsidR="00353D61" w:rsidRPr="003E2D6B" w:rsidSect="00EF78E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41D" w:rsidRDefault="005F341D" w:rsidP="001E7F01">
      <w:r>
        <w:separator/>
      </w:r>
    </w:p>
  </w:endnote>
  <w:endnote w:type="continuationSeparator" w:id="1">
    <w:p w:rsidR="005F341D" w:rsidRDefault="005F341D" w:rsidP="001E7F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68094"/>
      <w:docPartObj>
        <w:docPartGallery w:val="Page Numbers (Bottom of Page)"/>
        <w:docPartUnique/>
      </w:docPartObj>
    </w:sdtPr>
    <w:sdtContent>
      <w:p w:rsidR="001D224E" w:rsidRDefault="004C57F0">
        <w:pPr>
          <w:pStyle w:val="Zpat"/>
          <w:jc w:val="center"/>
        </w:pPr>
        <w:fldSimple w:instr=" PAGE   \* MERGEFORMAT ">
          <w:r w:rsidR="002C6081">
            <w:rPr>
              <w:noProof/>
            </w:rPr>
            <w:t>2</w:t>
          </w:r>
        </w:fldSimple>
      </w:p>
    </w:sdtContent>
  </w:sdt>
  <w:p w:rsidR="001D224E" w:rsidRDefault="001D224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41D" w:rsidRDefault="005F341D" w:rsidP="001E7F01">
      <w:r>
        <w:separator/>
      </w:r>
    </w:p>
  </w:footnote>
  <w:footnote w:type="continuationSeparator" w:id="1">
    <w:p w:rsidR="005F341D" w:rsidRDefault="005F341D" w:rsidP="001E7F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0ED3"/>
    <w:multiLevelType w:val="hybridMultilevel"/>
    <w:tmpl w:val="BC42E27E"/>
    <w:lvl w:ilvl="0" w:tplc="D834BE86">
      <w:start w:val="1"/>
      <w:numFmt w:val="decimal"/>
      <w:lvlText w:val="%1.1.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EF2EF7"/>
    <w:multiLevelType w:val="hybridMultilevel"/>
    <w:tmpl w:val="5C382652"/>
    <w:lvl w:ilvl="0" w:tplc="8FDEB0E0">
      <w:start w:val="1"/>
      <w:numFmt w:val="decimal"/>
      <w:pStyle w:val="A1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62884"/>
    <w:multiLevelType w:val="hybridMultilevel"/>
    <w:tmpl w:val="9D543B44"/>
    <w:lvl w:ilvl="0" w:tplc="04050017">
      <w:start w:val="1"/>
      <w:numFmt w:val="lowerLetter"/>
      <w:lvlText w:val="%1)"/>
      <w:lvlJc w:val="left"/>
      <w:pPr>
        <w:ind w:left="21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60" w:hanging="360"/>
      </w:pPr>
    </w:lvl>
    <w:lvl w:ilvl="2" w:tplc="0405001B" w:tentative="1">
      <w:start w:val="1"/>
      <w:numFmt w:val="lowerRoman"/>
      <w:lvlText w:val="%3."/>
      <w:lvlJc w:val="right"/>
      <w:pPr>
        <w:ind w:left="3580" w:hanging="180"/>
      </w:pPr>
    </w:lvl>
    <w:lvl w:ilvl="3" w:tplc="0405000F" w:tentative="1">
      <w:start w:val="1"/>
      <w:numFmt w:val="decimal"/>
      <w:lvlText w:val="%4."/>
      <w:lvlJc w:val="left"/>
      <w:pPr>
        <w:ind w:left="4300" w:hanging="360"/>
      </w:pPr>
    </w:lvl>
    <w:lvl w:ilvl="4" w:tplc="04050019" w:tentative="1">
      <w:start w:val="1"/>
      <w:numFmt w:val="lowerLetter"/>
      <w:lvlText w:val="%5."/>
      <w:lvlJc w:val="left"/>
      <w:pPr>
        <w:ind w:left="5020" w:hanging="360"/>
      </w:pPr>
    </w:lvl>
    <w:lvl w:ilvl="5" w:tplc="0405001B" w:tentative="1">
      <w:start w:val="1"/>
      <w:numFmt w:val="lowerRoman"/>
      <w:lvlText w:val="%6."/>
      <w:lvlJc w:val="right"/>
      <w:pPr>
        <w:ind w:left="5740" w:hanging="180"/>
      </w:pPr>
    </w:lvl>
    <w:lvl w:ilvl="6" w:tplc="0405000F" w:tentative="1">
      <w:start w:val="1"/>
      <w:numFmt w:val="decimal"/>
      <w:lvlText w:val="%7."/>
      <w:lvlJc w:val="left"/>
      <w:pPr>
        <w:ind w:left="6460" w:hanging="360"/>
      </w:pPr>
    </w:lvl>
    <w:lvl w:ilvl="7" w:tplc="04050019" w:tentative="1">
      <w:start w:val="1"/>
      <w:numFmt w:val="lowerLetter"/>
      <w:lvlText w:val="%8."/>
      <w:lvlJc w:val="left"/>
      <w:pPr>
        <w:ind w:left="7180" w:hanging="360"/>
      </w:pPr>
    </w:lvl>
    <w:lvl w:ilvl="8" w:tplc="040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">
    <w:nsid w:val="14621E12"/>
    <w:multiLevelType w:val="multilevel"/>
    <w:tmpl w:val="782A81BC"/>
    <w:lvl w:ilvl="0">
      <w:start w:val="1"/>
      <w:numFmt w:val="decimal"/>
      <w:lvlText w:val="D.%1"/>
      <w:lvlJc w:val="left"/>
      <w:pPr>
        <w:ind w:left="720" w:hanging="360"/>
      </w:pPr>
      <w:rPr>
        <w:rFonts w:ascii="Segoe UI Light" w:hAnsi="Segoe UI Light" w:cs="Segoe UI Light" w:hint="default"/>
      </w:rPr>
    </w:lvl>
    <w:lvl w:ilvl="1">
      <w:start w:val="1"/>
      <w:numFmt w:val="decimal"/>
      <w:isLgl/>
      <w:lvlText w:val="D.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B067112"/>
    <w:multiLevelType w:val="hybridMultilevel"/>
    <w:tmpl w:val="35D8FDE8"/>
    <w:lvl w:ilvl="0" w:tplc="604A683C">
      <w:start w:val="1"/>
      <w:numFmt w:val="decimal"/>
      <w:pStyle w:val="Nadpis2"/>
      <w:lvlText w:val="%1.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764C9"/>
    <w:multiLevelType w:val="hybridMultilevel"/>
    <w:tmpl w:val="D2E4F1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26A83"/>
    <w:multiLevelType w:val="hybridMultilevel"/>
    <w:tmpl w:val="64E40664"/>
    <w:lvl w:ilvl="0" w:tplc="292E533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CB40714">
      <w:start w:val="1"/>
      <w:numFmt w:val="lowerLetter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766D7C"/>
    <w:multiLevelType w:val="hybridMultilevel"/>
    <w:tmpl w:val="0D863C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B047B3"/>
    <w:multiLevelType w:val="hybridMultilevel"/>
    <w:tmpl w:val="D4D47F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D36733"/>
    <w:multiLevelType w:val="hybridMultilevel"/>
    <w:tmpl w:val="B2223948"/>
    <w:lvl w:ilvl="0" w:tplc="5516B438">
      <w:start w:val="1"/>
      <w:numFmt w:val="ordinal"/>
      <w:pStyle w:val="Nadpis1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03A2E"/>
    <w:multiLevelType w:val="multilevel"/>
    <w:tmpl w:val="9260FCA4"/>
    <w:lvl w:ilvl="0">
      <w:start w:val="1"/>
      <w:numFmt w:val="decimal"/>
      <w:pStyle w:val="Styl1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Styl3"/>
      <w:isLgl/>
      <w:lvlText w:val="%1.%2."/>
      <w:lvlJc w:val="left"/>
      <w:pPr>
        <w:ind w:left="1429" w:hanging="720"/>
      </w:pPr>
      <w:rPr>
        <w:rFonts w:hint="default"/>
        <w:b/>
        <w:sz w:val="2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4274" w:hanging="144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  <w:b w:val="0"/>
        <w:sz w:val="20"/>
      </w:rPr>
    </w:lvl>
  </w:abstractNum>
  <w:abstractNum w:abstractNumId="11">
    <w:nsid w:val="32757975"/>
    <w:multiLevelType w:val="hybridMultilevel"/>
    <w:tmpl w:val="DC7C0634"/>
    <w:lvl w:ilvl="0" w:tplc="CAA60054">
      <w:start w:val="1"/>
      <w:numFmt w:val="ordinal"/>
      <w:pStyle w:val="A10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515485"/>
    <w:multiLevelType w:val="hybridMultilevel"/>
    <w:tmpl w:val="454E24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E656F"/>
    <w:multiLevelType w:val="hybridMultilevel"/>
    <w:tmpl w:val="E3EECBD0"/>
    <w:lvl w:ilvl="0" w:tplc="DDDCF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E00312"/>
    <w:multiLevelType w:val="hybridMultilevel"/>
    <w:tmpl w:val="934AFA5E"/>
    <w:lvl w:ilvl="0" w:tplc="4D1A39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6F439C8"/>
    <w:multiLevelType w:val="multilevel"/>
    <w:tmpl w:val="3F46D70E"/>
    <w:lvl w:ilvl="0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A.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C6C1034"/>
    <w:multiLevelType w:val="multilevel"/>
    <w:tmpl w:val="D3A027DA"/>
    <w:lvl w:ilvl="0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A.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50650912"/>
    <w:multiLevelType w:val="multilevel"/>
    <w:tmpl w:val="3F46D70E"/>
    <w:lvl w:ilvl="0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A.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58C3673A"/>
    <w:multiLevelType w:val="hybridMultilevel"/>
    <w:tmpl w:val="BFDA9B80"/>
    <w:lvl w:ilvl="0" w:tplc="D8EA2B7A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CE20DA9"/>
    <w:multiLevelType w:val="multilevel"/>
    <w:tmpl w:val="F3C805E8"/>
    <w:lvl w:ilvl="0">
      <w:start w:val="1"/>
      <w:numFmt w:val="decimal"/>
      <w:lvlText w:val="D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B.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CFA2D16"/>
    <w:multiLevelType w:val="hybridMultilevel"/>
    <w:tmpl w:val="CE9CB4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432D9C"/>
    <w:multiLevelType w:val="hybridMultilevel"/>
    <w:tmpl w:val="D13439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2E380D"/>
    <w:multiLevelType w:val="hybridMultilevel"/>
    <w:tmpl w:val="F4BA1306"/>
    <w:lvl w:ilvl="0" w:tplc="1B7482EE">
      <w:start w:val="1"/>
      <w:numFmt w:val="decimal"/>
      <w:pStyle w:val="A11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DA6FF1"/>
    <w:multiLevelType w:val="hybridMultilevel"/>
    <w:tmpl w:val="C1C07C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0B5869"/>
    <w:multiLevelType w:val="hybridMultilevel"/>
    <w:tmpl w:val="F058EF0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A036BE"/>
    <w:multiLevelType w:val="hybridMultilevel"/>
    <w:tmpl w:val="BF9412A6"/>
    <w:lvl w:ilvl="0" w:tplc="4B08D6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E03187"/>
    <w:multiLevelType w:val="hybridMultilevel"/>
    <w:tmpl w:val="8CE6EE18"/>
    <w:lvl w:ilvl="0" w:tplc="8FDEB0E0">
      <w:start w:val="1"/>
      <w:numFmt w:val="decimal"/>
      <w:lvlText w:val="A.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22"/>
  </w:num>
  <w:num w:numId="5">
    <w:abstractNumId w:val="26"/>
  </w:num>
  <w:num w:numId="6">
    <w:abstractNumId w:val="0"/>
  </w:num>
  <w:num w:numId="7">
    <w:abstractNumId w:val="11"/>
  </w:num>
  <w:num w:numId="8">
    <w:abstractNumId w:val="18"/>
  </w:num>
  <w:num w:numId="9">
    <w:abstractNumId w:val="14"/>
  </w:num>
  <w:num w:numId="10">
    <w:abstractNumId w:val="16"/>
  </w:num>
  <w:num w:numId="11">
    <w:abstractNumId w:val="4"/>
  </w:num>
  <w:num w:numId="12">
    <w:abstractNumId w:val="9"/>
  </w:num>
  <w:num w:numId="13">
    <w:abstractNumId w:val="20"/>
  </w:num>
  <w:num w:numId="14">
    <w:abstractNumId w:val="24"/>
  </w:num>
  <w:num w:numId="15">
    <w:abstractNumId w:val="7"/>
  </w:num>
  <w:num w:numId="16">
    <w:abstractNumId w:val="2"/>
  </w:num>
  <w:num w:numId="17">
    <w:abstractNumId w:val="5"/>
  </w:num>
  <w:num w:numId="18">
    <w:abstractNumId w:val="25"/>
  </w:num>
  <w:num w:numId="19">
    <w:abstractNumId w:val="12"/>
  </w:num>
  <w:num w:numId="20">
    <w:abstractNumId w:val="23"/>
  </w:num>
  <w:num w:numId="21">
    <w:abstractNumId w:val="21"/>
  </w:num>
  <w:num w:numId="22">
    <w:abstractNumId w:val="13"/>
  </w:num>
  <w:num w:numId="23">
    <w:abstractNumId w:val="17"/>
  </w:num>
  <w:num w:numId="24">
    <w:abstractNumId w:val="8"/>
  </w:num>
  <w:num w:numId="25">
    <w:abstractNumId w:val="3"/>
  </w:num>
  <w:num w:numId="26">
    <w:abstractNumId w:val="15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0457"/>
    <w:rsid w:val="00004E27"/>
    <w:rsid w:val="00007B43"/>
    <w:rsid w:val="0001047D"/>
    <w:rsid w:val="0001101D"/>
    <w:rsid w:val="00014205"/>
    <w:rsid w:val="000172EE"/>
    <w:rsid w:val="0002003E"/>
    <w:rsid w:val="0002190B"/>
    <w:rsid w:val="000310F0"/>
    <w:rsid w:val="00031E70"/>
    <w:rsid w:val="000339FB"/>
    <w:rsid w:val="00033AC8"/>
    <w:rsid w:val="00046A02"/>
    <w:rsid w:val="00047A9E"/>
    <w:rsid w:val="00051100"/>
    <w:rsid w:val="000575F2"/>
    <w:rsid w:val="00065DF5"/>
    <w:rsid w:val="000A2BCB"/>
    <w:rsid w:val="000C072A"/>
    <w:rsid w:val="000C08BA"/>
    <w:rsid w:val="000C33CC"/>
    <w:rsid w:val="000D1DEE"/>
    <w:rsid w:val="000D4E28"/>
    <w:rsid w:val="000E1DD7"/>
    <w:rsid w:val="000E4D95"/>
    <w:rsid w:val="000F3D1F"/>
    <w:rsid w:val="00100F94"/>
    <w:rsid w:val="001027B9"/>
    <w:rsid w:val="00107152"/>
    <w:rsid w:val="001143B3"/>
    <w:rsid w:val="001163CD"/>
    <w:rsid w:val="00136DC8"/>
    <w:rsid w:val="001417F6"/>
    <w:rsid w:val="00145070"/>
    <w:rsid w:val="00145138"/>
    <w:rsid w:val="00152F5A"/>
    <w:rsid w:val="00155CCF"/>
    <w:rsid w:val="00177957"/>
    <w:rsid w:val="00182B3A"/>
    <w:rsid w:val="00187AC7"/>
    <w:rsid w:val="00195FB2"/>
    <w:rsid w:val="001B37D6"/>
    <w:rsid w:val="001B4566"/>
    <w:rsid w:val="001B5758"/>
    <w:rsid w:val="001D224E"/>
    <w:rsid w:val="001D522A"/>
    <w:rsid w:val="001D62FC"/>
    <w:rsid w:val="001E215B"/>
    <w:rsid w:val="001E604C"/>
    <w:rsid w:val="001E7F01"/>
    <w:rsid w:val="00202514"/>
    <w:rsid w:val="0020460D"/>
    <w:rsid w:val="00204D8B"/>
    <w:rsid w:val="00204E1C"/>
    <w:rsid w:val="002138CA"/>
    <w:rsid w:val="00214A0A"/>
    <w:rsid w:val="00215E56"/>
    <w:rsid w:val="002212CF"/>
    <w:rsid w:val="002224D0"/>
    <w:rsid w:val="0022413C"/>
    <w:rsid w:val="00224894"/>
    <w:rsid w:val="00236BCC"/>
    <w:rsid w:val="002452EB"/>
    <w:rsid w:val="002473F2"/>
    <w:rsid w:val="00253E5E"/>
    <w:rsid w:val="00254251"/>
    <w:rsid w:val="0025547B"/>
    <w:rsid w:val="00255554"/>
    <w:rsid w:val="00256F09"/>
    <w:rsid w:val="00266BCE"/>
    <w:rsid w:val="00274DA5"/>
    <w:rsid w:val="002816BF"/>
    <w:rsid w:val="00283F51"/>
    <w:rsid w:val="0028597B"/>
    <w:rsid w:val="00297949"/>
    <w:rsid w:val="002A0FF4"/>
    <w:rsid w:val="002A269C"/>
    <w:rsid w:val="002A2C8B"/>
    <w:rsid w:val="002B71E9"/>
    <w:rsid w:val="002C6081"/>
    <w:rsid w:val="002D17B9"/>
    <w:rsid w:val="002D3B59"/>
    <w:rsid w:val="002D6231"/>
    <w:rsid w:val="002E0FFC"/>
    <w:rsid w:val="002E7832"/>
    <w:rsid w:val="002F69E1"/>
    <w:rsid w:val="00303232"/>
    <w:rsid w:val="00304959"/>
    <w:rsid w:val="00304EC5"/>
    <w:rsid w:val="00305C8F"/>
    <w:rsid w:val="0031128C"/>
    <w:rsid w:val="00322205"/>
    <w:rsid w:val="00327D65"/>
    <w:rsid w:val="0033109A"/>
    <w:rsid w:val="00332E78"/>
    <w:rsid w:val="00335FF4"/>
    <w:rsid w:val="00353D61"/>
    <w:rsid w:val="003555CC"/>
    <w:rsid w:val="00363F38"/>
    <w:rsid w:val="00375976"/>
    <w:rsid w:val="00376483"/>
    <w:rsid w:val="00383F0F"/>
    <w:rsid w:val="003A2FF4"/>
    <w:rsid w:val="003C1472"/>
    <w:rsid w:val="003C1FB0"/>
    <w:rsid w:val="003D4D65"/>
    <w:rsid w:val="003D5409"/>
    <w:rsid w:val="003D687D"/>
    <w:rsid w:val="003E2D6B"/>
    <w:rsid w:val="003E485C"/>
    <w:rsid w:val="004062E0"/>
    <w:rsid w:val="00411B5B"/>
    <w:rsid w:val="00414692"/>
    <w:rsid w:val="004151B8"/>
    <w:rsid w:val="00416C14"/>
    <w:rsid w:val="00417884"/>
    <w:rsid w:val="00417E03"/>
    <w:rsid w:val="00422BA8"/>
    <w:rsid w:val="00422CBD"/>
    <w:rsid w:val="00433EB2"/>
    <w:rsid w:val="00443FF9"/>
    <w:rsid w:val="00446149"/>
    <w:rsid w:val="00455C91"/>
    <w:rsid w:val="00462C3D"/>
    <w:rsid w:val="00463502"/>
    <w:rsid w:val="00465F23"/>
    <w:rsid w:val="00476362"/>
    <w:rsid w:val="00481094"/>
    <w:rsid w:val="0048267E"/>
    <w:rsid w:val="004843B0"/>
    <w:rsid w:val="00487E13"/>
    <w:rsid w:val="00490867"/>
    <w:rsid w:val="00497DDC"/>
    <w:rsid w:val="004A465C"/>
    <w:rsid w:val="004B370F"/>
    <w:rsid w:val="004B56A0"/>
    <w:rsid w:val="004C00B7"/>
    <w:rsid w:val="004C0279"/>
    <w:rsid w:val="004C1934"/>
    <w:rsid w:val="004C57F0"/>
    <w:rsid w:val="004E0457"/>
    <w:rsid w:val="004E4446"/>
    <w:rsid w:val="004E5C2F"/>
    <w:rsid w:val="004E73EF"/>
    <w:rsid w:val="005003F0"/>
    <w:rsid w:val="005062E6"/>
    <w:rsid w:val="00510D4C"/>
    <w:rsid w:val="00511186"/>
    <w:rsid w:val="0052051B"/>
    <w:rsid w:val="00521387"/>
    <w:rsid w:val="005272C1"/>
    <w:rsid w:val="00531469"/>
    <w:rsid w:val="00536ACD"/>
    <w:rsid w:val="005378F6"/>
    <w:rsid w:val="00542831"/>
    <w:rsid w:val="005449E4"/>
    <w:rsid w:val="00544AA3"/>
    <w:rsid w:val="00547793"/>
    <w:rsid w:val="005527BB"/>
    <w:rsid w:val="00554C73"/>
    <w:rsid w:val="005559E2"/>
    <w:rsid w:val="005628C6"/>
    <w:rsid w:val="0058024E"/>
    <w:rsid w:val="00582810"/>
    <w:rsid w:val="00583094"/>
    <w:rsid w:val="00586FB2"/>
    <w:rsid w:val="00592837"/>
    <w:rsid w:val="005A05B7"/>
    <w:rsid w:val="005A391B"/>
    <w:rsid w:val="005B19BA"/>
    <w:rsid w:val="005B2D7C"/>
    <w:rsid w:val="005B4ABA"/>
    <w:rsid w:val="005C0346"/>
    <w:rsid w:val="005C08E2"/>
    <w:rsid w:val="005D6CCC"/>
    <w:rsid w:val="005E4E28"/>
    <w:rsid w:val="005F13F1"/>
    <w:rsid w:val="005F341D"/>
    <w:rsid w:val="005F48C4"/>
    <w:rsid w:val="005F7287"/>
    <w:rsid w:val="00601771"/>
    <w:rsid w:val="00602F27"/>
    <w:rsid w:val="0060424D"/>
    <w:rsid w:val="0060552C"/>
    <w:rsid w:val="00607D82"/>
    <w:rsid w:val="00610DB7"/>
    <w:rsid w:val="0061314B"/>
    <w:rsid w:val="00616F03"/>
    <w:rsid w:val="00622228"/>
    <w:rsid w:val="006402C8"/>
    <w:rsid w:val="00641D66"/>
    <w:rsid w:val="00643E6D"/>
    <w:rsid w:val="0064412B"/>
    <w:rsid w:val="00644804"/>
    <w:rsid w:val="00645E38"/>
    <w:rsid w:val="00647CA2"/>
    <w:rsid w:val="00647F5F"/>
    <w:rsid w:val="00651F01"/>
    <w:rsid w:val="00661566"/>
    <w:rsid w:val="00665B5D"/>
    <w:rsid w:val="00670826"/>
    <w:rsid w:val="006731DB"/>
    <w:rsid w:val="00690431"/>
    <w:rsid w:val="006909DF"/>
    <w:rsid w:val="00691F19"/>
    <w:rsid w:val="00696260"/>
    <w:rsid w:val="00697570"/>
    <w:rsid w:val="006A1DE9"/>
    <w:rsid w:val="006A3999"/>
    <w:rsid w:val="006A6C5C"/>
    <w:rsid w:val="006B125C"/>
    <w:rsid w:val="006B1D01"/>
    <w:rsid w:val="006B7E7F"/>
    <w:rsid w:val="006C17A8"/>
    <w:rsid w:val="006C48A5"/>
    <w:rsid w:val="006C56A7"/>
    <w:rsid w:val="006D01C0"/>
    <w:rsid w:val="006D3C73"/>
    <w:rsid w:val="006D6AF5"/>
    <w:rsid w:val="006E0560"/>
    <w:rsid w:val="006E447E"/>
    <w:rsid w:val="006E5292"/>
    <w:rsid w:val="006E7E6E"/>
    <w:rsid w:val="006F71D8"/>
    <w:rsid w:val="006F7FB9"/>
    <w:rsid w:val="00701CA5"/>
    <w:rsid w:val="00712002"/>
    <w:rsid w:val="007121C8"/>
    <w:rsid w:val="0071389C"/>
    <w:rsid w:val="00733DE8"/>
    <w:rsid w:val="0074303A"/>
    <w:rsid w:val="007565A5"/>
    <w:rsid w:val="00757F41"/>
    <w:rsid w:val="00765948"/>
    <w:rsid w:val="00767070"/>
    <w:rsid w:val="0076759B"/>
    <w:rsid w:val="007702AA"/>
    <w:rsid w:val="00771D02"/>
    <w:rsid w:val="007824CF"/>
    <w:rsid w:val="00795890"/>
    <w:rsid w:val="00795D94"/>
    <w:rsid w:val="007A0695"/>
    <w:rsid w:val="007A2D0A"/>
    <w:rsid w:val="007C0813"/>
    <w:rsid w:val="007C27A4"/>
    <w:rsid w:val="007C3157"/>
    <w:rsid w:val="007C3D8F"/>
    <w:rsid w:val="007C580F"/>
    <w:rsid w:val="007C7989"/>
    <w:rsid w:val="007D161D"/>
    <w:rsid w:val="007D3923"/>
    <w:rsid w:val="007E3E7C"/>
    <w:rsid w:val="007E6A29"/>
    <w:rsid w:val="007F5F01"/>
    <w:rsid w:val="00800580"/>
    <w:rsid w:val="00820D50"/>
    <w:rsid w:val="00823E7D"/>
    <w:rsid w:val="008324F3"/>
    <w:rsid w:val="00834390"/>
    <w:rsid w:val="008348AD"/>
    <w:rsid w:val="00840D80"/>
    <w:rsid w:val="0084146C"/>
    <w:rsid w:val="00842EAE"/>
    <w:rsid w:val="00851345"/>
    <w:rsid w:val="00851EBB"/>
    <w:rsid w:val="00864523"/>
    <w:rsid w:val="00864F15"/>
    <w:rsid w:val="0086649B"/>
    <w:rsid w:val="008712F9"/>
    <w:rsid w:val="008734D4"/>
    <w:rsid w:val="008737B6"/>
    <w:rsid w:val="0087596C"/>
    <w:rsid w:val="00883DB3"/>
    <w:rsid w:val="0088498B"/>
    <w:rsid w:val="00884EED"/>
    <w:rsid w:val="00885438"/>
    <w:rsid w:val="00892A4A"/>
    <w:rsid w:val="008A3C4F"/>
    <w:rsid w:val="008A4570"/>
    <w:rsid w:val="008A4F76"/>
    <w:rsid w:val="008A78B6"/>
    <w:rsid w:val="008A7B56"/>
    <w:rsid w:val="008B1B35"/>
    <w:rsid w:val="008B5C4C"/>
    <w:rsid w:val="008C30FE"/>
    <w:rsid w:val="008C6330"/>
    <w:rsid w:val="008C6E3C"/>
    <w:rsid w:val="008D4973"/>
    <w:rsid w:val="008E774F"/>
    <w:rsid w:val="008F50C7"/>
    <w:rsid w:val="008F5EDB"/>
    <w:rsid w:val="0090566C"/>
    <w:rsid w:val="00913A96"/>
    <w:rsid w:val="00917379"/>
    <w:rsid w:val="009205B1"/>
    <w:rsid w:val="00925FE3"/>
    <w:rsid w:val="009278CF"/>
    <w:rsid w:val="00927F12"/>
    <w:rsid w:val="0093702A"/>
    <w:rsid w:val="00944D18"/>
    <w:rsid w:val="00946C78"/>
    <w:rsid w:val="009544F9"/>
    <w:rsid w:val="0095635E"/>
    <w:rsid w:val="009605AC"/>
    <w:rsid w:val="00967D46"/>
    <w:rsid w:val="00983064"/>
    <w:rsid w:val="00983845"/>
    <w:rsid w:val="00996ED0"/>
    <w:rsid w:val="009972B2"/>
    <w:rsid w:val="009B45D4"/>
    <w:rsid w:val="009B4BB1"/>
    <w:rsid w:val="009C4D45"/>
    <w:rsid w:val="009C6C79"/>
    <w:rsid w:val="009D1941"/>
    <w:rsid w:val="009F4280"/>
    <w:rsid w:val="00A03581"/>
    <w:rsid w:val="00A05DA2"/>
    <w:rsid w:val="00A10924"/>
    <w:rsid w:val="00A25425"/>
    <w:rsid w:val="00A436B5"/>
    <w:rsid w:val="00A517BF"/>
    <w:rsid w:val="00A62297"/>
    <w:rsid w:val="00A63214"/>
    <w:rsid w:val="00A6562B"/>
    <w:rsid w:val="00A6563F"/>
    <w:rsid w:val="00A66BAA"/>
    <w:rsid w:val="00A718C8"/>
    <w:rsid w:val="00A77511"/>
    <w:rsid w:val="00A807B3"/>
    <w:rsid w:val="00A83CDB"/>
    <w:rsid w:val="00A848BD"/>
    <w:rsid w:val="00A87162"/>
    <w:rsid w:val="00A90D59"/>
    <w:rsid w:val="00A92076"/>
    <w:rsid w:val="00A956C9"/>
    <w:rsid w:val="00AA0555"/>
    <w:rsid w:val="00AB18A6"/>
    <w:rsid w:val="00AC0E18"/>
    <w:rsid w:val="00AC6B24"/>
    <w:rsid w:val="00AC7D34"/>
    <w:rsid w:val="00AE0517"/>
    <w:rsid w:val="00AE5AED"/>
    <w:rsid w:val="00AE66D0"/>
    <w:rsid w:val="00AF14D7"/>
    <w:rsid w:val="00AF31E0"/>
    <w:rsid w:val="00AF4179"/>
    <w:rsid w:val="00B00A05"/>
    <w:rsid w:val="00B0224F"/>
    <w:rsid w:val="00B04F3B"/>
    <w:rsid w:val="00B06C7C"/>
    <w:rsid w:val="00B10096"/>
    <w:rsid w:val="00B16265"/>
    <w:rsid w:val="00B22BA6"/>
    <w:rsid w:val="00B22FB4"/>
    <w:rsid w:val="00B23C2D"/>
    <w:rsid w:val="00B24E65"/>
    <w:rsid w:val="00B265B1"/>
    <w:rsid w:val="00B273E9"/>
    <w:rsid w:val="00B33EC3"/>
    <w:rsid w:val="00B36890"/>
    <w:rsid w:val="00B37FB9"/>
    <w:rsid w:val="00B40F2C"/>
    <w:rsid w:val="00B53CD8"/>
    <w:rsid w:val="00B55659"/>
    <w:rsid w:val="00B60CDC"/>
    <w:rsid w:val="00B62D20"/>
    <w:rsid w:val="00B64D91"/>
    <w:rsid w:val="00B65E8B"/>
    <w:rsid w:val="00B83D98"/>
    <w:rsid w:val="00B90E61"/>
    <w:rsid w:val="00B950B8"/>
    <w:rsid w:val="00BA1673"/>
    <w:rsid w:val="00BB065C"/>
    <w:rsid w:val="00BB101B"/>
    <w:rsid w:val="00BB33D6"/>
    <w:rsid w:val="00BB4E19"/>
    <w:rsid w:val="00BC0E3E"/>
    <w:rsid w:val="00BC7CCB"/>
    <w:rsid w:val="00BD020C"/>
    <w:rsid w:val="00BE03FC"/>
    <w:rsid w:val="00BE3861"/>
    <w:rsid w:val="00BE66BC"/>
    <w:rsid w:val="00BF015D"/>
    <w:rsid w:val="00BF07E7"/>
    <w:rsid w:val="00BF0DD9"/>
    <w:rsid w:val="00BF18FD"/>
    <w:rsid w:val="00BF4128"/>
    <w:rsid w:val="00C024D0"/>
    <w:rsid w:val="00C06574"/>
    <w:rsid w:val="00C10C4E"/>
    <w:rsid w:val="00C14CF9"/>
    <w:rsid w:val="00C2480C"/>
    <w:rsid w:val="00C264E7"/>
    <w:rsid w:val="00C3508B"/>
    <w:rsid w:val="00C4593E"/>
    <w:rsid w:val="00C539A2"/>
    <w:rsid w:val="00C55B12"/>
    <w:rsid w:val="00C5746C"/>
    <w:rsid w:val="00C61AB2"/>
    <w:rsid w:val="00C74580"/>
    <w:rsid w:val="00C819A2"/>
    <w:rsid w:val="00C8559C"/>
    <w:rsid w:val="00C8695F"/>
    <w:rsid w:val="00C92841"/>
    <w:rsid w:val="00CB020E"/>
    <w:rsid w:val="00CB199D"/>
    <w:rsid w:val="00CD2454"/>
    <w:rsid w:val="00CE08FE"/>
    <w:rsid w:val="00CE63FF"/>
    <w:rsid w:val="00CE6ACC"/>
    <w:rsid w:val="00CE6D84"/>
    <w:rsid w:val="00CE6E58"/>
    <w:rsid w:val="00CE75F3"/>
    <w:rsid w:val="00CF2812"/>
    <w:rsid w:val="00D0625B"/>
    <w:rsid w:val="00D10C4E"/>
    <w:rsid w:val="00D10F05"/>
    <w:rsid w:val="00D115E0"/>
    <w:rsid w:val="00D11F3E"/>
    <w:rsid w:val="00D27D59"/>
    <w:rsid w:val="00D323B7"/>
    <w:rsid w:val="00D32904"/>
    <w:rsid w:val="00D35514"/>
    <w:rsid w:val="00D374DC"/>
    <w:rsid w:val="00D46D16"/>
    <w:rsid w:val="00D53AF4"/>
    <w:rsid w:val="00D54177"/>
    <w:rsid w:val="00D6089C"/>
    <w:rsid w:val="00D735A7"/>
    <w:rsid w:val="00D745DD"/>
    <w:rsid w:val="00D767F9"/>
    <w:rsid w:val="00D8381D"/>
    <w:rsid w:val="00D84E74"/>
    <w:rsid w:val="00D92FF1"/>
    <w:rsid w:val="00D96A63"/>
    <w:rsid w:val="00D974DA"/>
    <w:rsid w:val="00DA01EB"/>
    <w:rsid w:val="00DA197E"/>
    <w:rsid w:val="00DA4C18"/>
    <w:rsid w:val="00DA7C69"/>
    <w:rsid w:val="00DB05A3"/>
    <w:rsid w:val="00DB1443"/>
    <w:rsid w:val="00DB2B2B"/>
    <w:rsid w:val="00DB2FF1"/>
    <w:rsid w:val="00DC7494"/>
    <w:rsid w:val="00DD5816"/>
    <w:rsid w:val="00DD5972"/>
    <w:rsid w:val="00DD632D"/>
    <w:rsid w:val="00DE1198"/>
    <w:rsid w:val="00DE29DD"/>
    <w:rsid w:val="00DF27C7"/>
    <w:rsid w:val="00E00FC2"/>
    <w:rsid w:val="00E04903"/>
    <w:rsid w:val="00E05669"/>
    <w:rsid w:val="00E12303"/>
    <w:rsid w:val="00E124D9"/>
    <w:rsid w:val="00E13E8A"/>
    <w:rsid w:val="00E157B0"/>
    <w:rsid w:val="00E2727D"/>
    <w:rsid w:val="00E32941"/>
    <w:rsid w:val="00E36346"/>
    <w:rsid w:val="00E425E8"/>
    <w:rsid w:val="00E43435"/>
    <w:rsid w:val="00E47D45"/>
    <w:rsid w:val="00E5458F"/>
    <w:rsid w:val="00E57006"/>
    <w:rsid w:val="00E6116C"/>
    <w:rsid w:val="00E627AC"/>
    <w:rsid w:val="00E62C34"/>
    <w:rsid w:val="00E64238"/>
    <w:rsid w:val="00E770D4"/>
    <w:rsid w:val="00E81360"/>
    <w:rsid w:val="00E94564"/>
    <w:rsid w:val="00E968CB"/>
    <w:rsid w:val="00E96A2E"/>
    <w:rsid w:val="00E97071"/>
    <w:rsid w:val="00EA1D3E"/>
    <w:rsid w:val="00EA7631"/>
    <w:rsid w:val="00EB072E"/>
    <w:rsid w:val="00EB0D19"/>
    <w:rsid w:val="00EB3470"/>
    <w:rsid w:val="00EB6811"/>
    <w:rsid w:val="00EC223A"/>
    <w:rsid w:val="00EC2391"/>
    <w:rsid w:val="00EC2ECC"/>
    <w:rsid w:val="00EC7208"/>
    <w:rsid w:val="00EC79CD"/>
    <w:rsid w:val="00ED1033"/>
    <w:rsid w:val="00ED6617"/>
    <w:rsid w:val="00EE2C0F"/>
    <w:rsid w:val="00EE3D7B"/>
    <w:rsid w:val="00EE4C56"/>
    <w:rsid w:val="00EF0C19"/>
    <w:rsid w:val="00EF6314"/>
    <w:rsid w:val="00EF78ED"/>
    <w:rsid w:val="00F03372"/>
    <w:rsid w:val="00F06313"/>
    <w:rsid w:val="00F06751"/>
    <w:rsid w:val="00F11DE9"/>
    <w:rsid w:val="00F158C8"/>
    <w:rsid w:val="00F31968"/>
    <w:rsid w:val="00F35205"/>
    <w:rsid w:val="00F355F4"/>
    <w:rsid w:val="00F47BFB"/>
    <w:rsid w:val="00F5694B"/>
    <w:rsid w:val="00F618FB"/>
    <w:rsid w:val="00F6253F"/>
    <w:rsid w:val="00F636F0"/>
    <w:rsid w:val="00F67E4D"/>
    <w:rsid w:val="00F72DE3"/>
    <w:rsid w:val="00F73F11"/>
    <w:rsid w:val="00F752A7"/>
    <w:rsid w:val="00F80090"/>
    <w:rsid w:val="00F80AAB"/>
    <w:rsid w:val="00F81A2B"/>
    <w:rsid w:val="00FA12EF"/>
    <w:rsid w:val="00FA46D7"/>
    <w:rsid w:val="00FA63F1"/>
    <w:rsid w:val="00FB3525"/>
    <w:rsid w:val="00FB5EE7"/>
    <w:rsid w:val="00FC4B90"/>
    <w:rsid w:val="00FD3013"/>
    <w:rsid w:val="00FD766B"/>
    <w:rsid w:val="00FE33C3"/>
    <w:rsid w:val="00FE3705"/>
    <w:rsid w:val="00FE60F6"/>
    <w:rsid w:val="00FF0178"/>
    <w:rsid w:val="00FF3EC3"/>
    <w:rsid w:val="00FF5374"/>
    <w:rsid w:val="00FF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457"/>
    <w:pPr>
      <w:widowControl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10924"/>
    <w:pPr>
      <w:keepNext/>
      <w:keepLines/>
      <w:numPr>
        <w:numId w:val="12"/>
      </w:numPr>
      <w:spacing w:before="480"/>
      <w:ind w:left="3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924"/>
    <w:pPr>
      <w:keepNext/>
      <w:keepLines/>
      <w:numPr>
        <w:numId w:val="11"/>
      </w:numPr>
      <w:spacing w:before="200"/>
      <w:ind w:left="36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link w:val="Styl1Char"/>
    <w:qFormat/>
    <w:rsid w:val="00D32904"/>
    <w:pPr>
      <w:widowControl/>
      <w:numPr>
        <w:numId w:val="2"/>
      </w:numPr>
      <w:autoSpaceDN/>
      <w:adjustRightInd/>
    </w:pPr>
    <w:rPr>
      <w:rFonts w:cs="Times New Roman"/>
      <w:b/>
      <w:sz w:val="24"/>
      <w:szCs w:val="24"/>
      <w:lang w:eastAsia="ar-SA"/>
    </w:rPr>
  </w:style>
  <w:style w:type="character" w:customStyle="1" w:styleId="Styl1Char">
    <w:name w:val="Styl1 Char"/>
    <w:basedOn w:val="Standardnpsmoodstavce"/>
    <w:link w:val="Styl1"/>
    <w:rsid w:val="00D32904"/>
    <w:rPr>
      <w:rFonts w:ascii="Arial" w:eastAsia="Times New Roman" w:hAnsi="Arial" w:cs="Times New Roman"/>
      <w:b/>
      <w:sz w:val="24"/>
      <w:szCs w:val="24"/>
      <w:lang w:eastAsia="ar-SA"/>
    </w:rPr>
  </w:style>
  <w:style w:type="paragraph" w:customStyle="1" w:styleId="Styl3">
    <w:name w:val="Styl3"/>
    <w:basedOn w:val="Normln"/>
    <w:qFormat/>
    <w:rsid w:val="00D32904"/>
    <w:pPr>
      <w:widowControl/>
      <w:numPr>
        <w:ilvl w:val="1"/>
        <w:numId w:val="2"/>
      </w:numPr>
      <w:autoSpaceDN/>
      <w:adjustRightInd/>
    </w:pPr>
    <w:rPr>
      <w:rFonts w:cs="Times New Roman"/>
      <w:b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A10924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10924"/>
    <w:rPr>
      <w:rFonts w:asciiTheme="majorHAnsi" w:eastAsiaTheme="majorEastAsia" w:hAnsiTheme="majorHAnsi" w:cstheme="majorBidi"/>
      <w:b/>
      <w:bCs/>
      <w:color w:val="000000" w:themeColor="text1"/>
      <w:sz w:val="24"/>
      <w:szCs w:val="26"/>
      <w:lang w:eastAsia="cs-CZ"/>
    </w:rPr>
  </w:style>
  <w:style w:type="paragraph" w:customStyle="1" w:styleId="A1">
    <w:name w:val="A.1"/>
    <w:basedOn w:val="Nadpis1"/>
    <w:link w:val="A1Char"/>
    <w:rsid w:val="00536ACD"/>
    <w:pPr>
      <w:numPr>
        <w:numId w:val="3"/>
      </w:numPr>
    </w:pPr>
    <w:rPr>
      <w:color w:val="auto"/>
    </w:rPr>
  </w:style>
  <w:style w:type="paragraph" w:customStyle="1" w:styleId="A11">
    <w:name w:val="A.1.1."/>
    <w:basedOn w:val="Nadpis2"/>
    <w:link w:val="A11Char"/>
    <w:rsid w:val="00536ACD"/>
    <w:pPr>
      <w:numPr>
        <w:numId w:val="4"/>
      </w:numPr>
    </w:pPr>
    <w:rPr>
      <w:color w:val="auto"/>
      <w:szCs w:val="24"/>
    </w:rPr>
  </w:style>
  <w:style w:type="character" w:customStyle="1" w:styleId="A1Char">
    <w:name w:val="A.1 Char"/>
    <w:basedOn w:val="Nadpis1Char"/>
    <w:link w:val="A1"/>
    <w:rsid w:val="00536ACD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cs-CZ"/>
    </w:rPr>
  </w:style>
  <w:style w:type="paragraph" w:customStyle="1" w:styleId="A10">
    <w:name w:val="A.1."/>
    <w:basedOn w:val="A1"/>
    <w:link w:val="A1Char0"/>
    <w:rsid w:val="00536ACD"/>
    <w:pPr>
      <w:numPr>
        <w:numId w:val="7"/>
      </w:numPr>
    </w:pPr>
  </w:style>
  <w:style w:type="character" w:customStyle="1" w:styleId="A11Char">
    <w:name w:val="A.1.1. Char"/>
    <w:basedOn w:val="Nadpis2Char"/>
    <w:link w:val="A11"/>
    <w:rsid w:val="00536ACD"/>
    <w:rPr>
      <w:rFonts w:asciiTheme="majorHAnsi" w:eastAsiaTheme="majorEastAsia" w:hAnsiTheme="majorHAnsi" w:cstheme="majorBidi"/>
      <w:b/>
      <w:bCs/>
      <w:color w:val="000000" w:themeColor="text1"/>
      <w:sz w:val="24"/>
      <w:szCs w:val="24"/>
      <w:lang w:eastAsia="cs-CZ"/>
    </w:rPr>
  </w:style>
  <w:style w:type="paragraph" w:styleId="Bezmezer">
    <w:name w:val="No Spacing"/>
    <w:uiPriority w:val="1"/>
    <w:qFormat/>
    <w:rsid w:val="00536ACD"/>
    <w:pPr>
      <w:widowControl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A1Char0">
    <w:name w:val="A.1. Char"/>
    <w:basedOn w:val="A1Char"/>
    <w:link w:val="A10"/>
    <w:rsid w:val="00536ACD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cs-CZ"/>
    </w:rPr>
  </w:style>
  <w:style w:type="character" w:styleId="Hypertextovodkaz">
    <w:name w:val="Hyperlink"/>
    <w:basedOn w:val="Standardnpsmoodstavce"/>
    <w:rsid w:val="0002003E"/>
    <w:rPr>
      <w:color w:val="0000FF"/>
      <w:u w:val="single"/>
    </w:rPr>
  </w:style>
  <w:style w:type="paragraph" w:styleId="Zkladntext">
    <w:name w:val="Body Text"/>
    <w:basedOn w:val="Normln"/>
    <w:link w:val="ZkladntextChar"/>
    <w:rsid w:val="0002003E"/>
    <w:pPr>
      <w:widowControl/>
      <w:autoSpaceDN/>
      <w:adjustRightInd/>
      <w:jc w:val="both"/>
    </w:pPr>
    <w:rPr>
      <w:rFonts w:ascii="Bookman Old Style" w:hAnsi="Bookman Old Style" w:cs="Times New Roman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02003E"/>
    <w:rPr>
      <w:rFonts w:ascii="Bookman Old Style" w:eastAsia="Times New Roman" w:hAnsi="Bookman Old Style" w:cs="Times New Roman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A10924"/>
    <w:pPr>
      <w:ind w:left="720"/>
      <w:contextualSpacing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375976"/>
    <w:pPr>
      <w:widowControl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3759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1E7F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E7F01"/>
    <w:rPr>
      <w:rFonts w:ascii="Arial" w:eastAsia="Times New Roman" w:hAnsi="Arial" w:cs="Arial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E7F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F01"/>
    <w:rPr>
      <w:rFonts w:ascii="Arial" w:eastAsia="Times New Roman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4D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4D91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7F5F01"/>
    <w:rPr>
      <w:b/>
      <w:bCs/>
    </w:rPr>
  </w:style>
  <w:style w:type="paragraph" w:styleId="Titulek">
    <w:name w:val="caption"/>
    <w:basedOn w:val="Normln"/>
    <w:next w:val="Normln"/>
    <w:uiPriority w:val="35"/>
    <w:unhideWhenUsed/>
    <w:qFormat/>
    <w:rsid w:val="007C3D8F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17C08-B052-49B7-8923-020D52D2F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33</cp:revision>
  <cp:lastPrinted>2021-11-12T08:13:00Z</cp:lastPrinted>
  <dcterms:created xsi:type="dcterms:W3CDTF">2019-06-17T10:58:00Z</dcterms:created>
  <dcterms:modified xsi:type="dcterms:W3CDTF">2021-11-12T08:14:00Z</dcterms:modified>
</cp:coreProperties>
</file>